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96E7BA" w14:textId="72DBD459" w:rsidR="0077561E" w:rsidRPr="0077561E" w:rsidRDefault="0077561E" w:rsidP="0077561E">
      <w:pPr>
        <w:pStyle w:val="Header-3gppTdoc"/>
        <w:rPr>
          <w:rFonts w:eastAsia="SimSun"/>
          <w:noProof/>
          <w:lang w:val="en-GB"/>
        </w:rPr>
      </w:pPr>
      <w:r w:rsidRPr="0077561E">
        <w:rPr>
          <w:rFonts w:eastAsia="SimSun"/>
          <w:noProof/>
          <w:lang w:val="en-GB"/>
        </w:rPr>
        <w:t>3GPP TSG-RAN WG4 Meeting #92</w:t>
      </w:r>
      <w:r w:rsidR="0056282D">
        <w:rPr>
          <w:rFonts w:eastAsia="SimSun"/>
          <w:noProof/>
          <w:lang w:val="en-GB"/>
        </w:rPr>
        <w:t>bis</w:t>
      </w:r>
      <w:r w:rsidRPr="0077561E">
        <w:rPr>
          <w:rFonts w:eastAsia="SimSun"/>
          <w:noProof/>
          <w:lang w:val="en-GB"/>
        </w:rPr>
        <w:tab/>
      </w:r>
      <w:r w:rsidR="0056282D" w:rsidRPr="003C5545">
        <w:rPr>
          <w:rFonts w:eastAsia="SimSun"/>
          <w:noProof/>
          <w:lang w:val="en-GB"/>
        </w:rPr>
        <w:t>R4-19</w:t>
      </w:r>
      <w:r w:rsidR="003C5545" w:rsidRPr="003C5545">
        <w:rPr>
          <w:rFonts w:eastAsia="SimSun"/>
          <w:noProof/>
          <w:lang w:val="en-GB"/>
        </w:rPr>
        <w:t>11015</w:t>
      </w:r>
    </w:p>
    <w:p w14:paraId="594474AE" w14:textId="77777777" w:rsidR="00EA2420" w:rsidRDefault="0056282D" w:rsidP="00EA2420">
      <w:pPr>
        <w:pStyle w:val="Header-3gppTdoc"/>
        <w:spacing w:after="120"/>
      </w:pPr>
      <w:r w:rsidRPr="0056282D">
        <w:rPr>
          <w:rFonts w:eastAsia="SimSun"/>
          <w:noProof/>
          <w:lang w:val="en-GB"/>
        </w:rPr>
        <w:t>Chongqing , China, 14th – 18th Oct 2019</w:t>
      </w:r>
    </w:p>
    <w:p w14:paraId="323D1433" w14:textId="01EFD540" w:rsidR="00F25FDF" w:rsidRPr="00F25FDF" w:rsidRDefault="00F25FDF" w:rsidP="00EA2420">
      <w:pPr>
        <w:pStyle w:val="Header-3gppTdoc"/>
        <w:spacing w:after="120"/>
      </w:pPr>
      <w:r w:rsidRPr="00F25FDF">
        <w:t xml:space="preserve">Agenda item:      </w:t>
      </w:r>
      <w:r w:rsidR="007E108E">
        <w:t xml:space="preserve"> </w:t>
      </w:r>
      <w:r w:rsidR="003C5545">
        <w:t>6.10.8</w:t>
      </w:r>
    </w:p>
    <w:p w14:paraId="6C3CABF6" w14:textId="77777777" w:rsidR="00F25FDF" w:rsidRPr="00F25FDF" w:rsidRDefault="00F25FDF" w:rsidP="00EA2420">
      <w:pPr>
        <w:pStyle w:val="Header-3gppTdoc"/>
        <w:spacing w:after="120"/>
      </w:pPr>
      <w:r w:rsidRPr="00F25FDF">
        <w:t>Source:                Intel Corporation</w:t>
      </w:r>
    </w:p>
    <w:p w14:paraId="6E9DE87C" w14:textId="77777777" w:rsidR="00BA56F8" w:rsidRDefault="00767E5E" w:rsidP="00BA56F8">
      <w:pPr>
        <w:pStyle w:val="Header-3gppTdoc"/>
        <w:tabs>
          <w:tab w:val="clear" w:pos="4153"/>
          <w:tab w:val="center" w:pos="1980"/>
        </w:tabs>
        <w:spacing w:after="120"/>
        <w:ind w:left="1890" w:hanging="1890"/>
      </w:pPr>
      <w:r>
        <w:t>Title:</w:t>
      </w:r>
      <w:r>
        <w:tab/>
      </w:r>
      <w:r w:rsidR="00BA56F8">
        <w:t xml:space="preserve"> </w:t>
      </w:r>
      <w:r w:rsidR="00547D95" w:rsidRPr="00547D95">
        <w:t>Discussion on definition of QCL for RRM requirements</w:t>
      </w:r>
      <w:r w:rsidR="00BA56F8" w:rsidRPr="00BA56F8">
        <w:t xml:space="preserve"> </w:t>
      </w:r>
    </w:p>
    <w:p w14:paraId="3AECE172" w14:textId="77777777" w:rsidR="00F25FDF" w:rsidRPr="00F25FDF" w:rsidRDefault="00F25FDF" w:rsidP="00BA56F8">
      <w:pPr>
        <w:pStyle w:val="Header-3gppTdoc"/>
        <w:tabs>
          <w:tab w:val="clear" w:pos="4153"/>
          <w:tab w:val="center" w:pos="1980"/>
        </w:tabs>
        <w:spacing w:after="120"/>
        <w:ind w:left="1890" w:hanging="1890"/>
      </w:pPr>
      <w:r w:rsidRPr="00F25FDF">
        <w:t>Document for:     Discussion</w:t>
      </w:r>
    </w:p>
    <w:p w14:paraId="2C91AAC2" w14:textId="77777777"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14:paraId="6B508DDF" w14:textId="77777777" w:rsidR="00B13CAE" w:rsidRDefault="00F25FDF" w:rsidP="002F79EB">
      <w:pPr>
        <w:spacing w:after="240"/>
      </w:pPr>
      <w:r>
        <w:t>In RAN4#</w:t>
      </w:r>
      <w:r w:rsidR="00EA2420">
        <w:t>9</w:t>
      </w:r>
      <w:r w:rsidR="0056282D">
        <w:t>2</w:t>
      </w:r>
      <w:r w:rsidR="00F61E50">
        <w:t xml:space="preserve"> applicability of QCL definition for RAN4 requirements was discussed, but no agreement was reached. In this contribution we present our views on applicability of QCL definition for RAN4 requirements. </w:t>
      </w:r>
    </w:p>
    <w:p w14:paraId="0C5F8319" w14:textId="77777777" w:rsidR="00F25FDF" w:rsidRDefault="00F25FDF" w:rsidP="00F25FDF"/>
    <w:p w14:paraId="47351CE4" w14:textId="77777777"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Discussion</w:t>
      </w:r>
    </w:p>
    <w:p w14:paraId="5BA22341" w14:textId="77777777" w:rsidR="00F25FDF" w:rsidRDefault="00EB3320" w:rsidP="002F79EB">
      <w:pPr>
        <w:spacing w:after="240"/>
      </w:pPr>
      <w:r>
        <w:t xml:space="preserve">In TS 38.133 in RLM, BFD, L1-RSRP reporting certain assumptions are made on evaluation period in FR2 based on QCL relationship. Particularly N=1 condition applies when RS is QCLed with CSI-RS with repetition ON or SSB. </w:t>
      </w:r>
      <w:r w:rsidR="00AD0391">
        <w:t>The QCL definition for RRM requirements is based on the premise that same Rx spatial filter can be used for the RS as the CSI-RS or SSB its QCLed to.</w:t>
      </w:r>
    </w:p>
    <w:p w14:paraId="762F58F0" w14:textId="77777777" w:rsidR="00367378" w:rsidRPr="00367378" w:rsidRDefault="00367378" w:rsidP="002F79EB">
      <w:pPr>
        <w:spacing w:after="240"/>
        <w:rPr>
          <w:b/>
        </w:rPr>
      </w:pPr>
      <w:r w:rsidRPr="00367378">
        <w:rPr>
          <w:b/>
        </w:rPr>
        <w:t>Proposal #1: The QCL definition for RRM requirements is based on the premise that same Rx spatial filter can be used for the RS as the CSI-RS or SSB its QCLed to.</w:t>
      </w:r>
    </w:p>
    <w:p w14:paraId="1173F7B6" w14:textId="68D4A6B4" w:rsidR="00EB3320" w:rsidRDefault="00EB3320" w:rsidP="002F79EB">
      <w:pPr>
        <w:spacing w:after="240"/>
      </w:pPr>
      <w:r>
        <w:t>One case to consider in QCL def</w:t>
      </w:r>
      <w:r w:rsidR="00AD0391">
        <w:t>inition is if 2</w:t>
      </w:r>
      <w:r w:rsidR="00367378">
        <w:t xml:space="preserve"> </w:t>
      </w:r>
      <w:r w:rsidR="00AD0391">
        <w:t>RS</w:t>
      </w:r>
      <w:r w:rsidR="00367378">
        <w:t>s</w:t>
      </w:r>
      <w:r w:rsidR="00AD0391">
        <w:t xml:space="preserve"> are QCLed to </w:t>
      </w:r>
      <w:r>
        <w:t>the same SSB or CSI-RS with repetition ON are they mutually QCLed</w:t>
      </w:r>
      <w:r w:rsidR="003C5545">
        <w:t>.</w:t>
      </w:r>
    </w:p>
    <w:p w14:paraId="6037C936" w14:textId="77777777" w:rsidR="003C5545" w:rsidRDefault="00AD0391" w:rsidP="003C5545">
      <w:pPr>
        <w:keepNext/>
        <w:spacing w:after="240"/>
        <w:jc w:val="center"/>
      </w:pPr>
      <w:r>
        <w:object w:dxaOrig="3960" w:dyaOrig="2040" w14:anchorId="2D2112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pt;height:102pt" o:ole="">
            <v:imagedata r:id="rId5" o:title=""/>
          </v:shape>
          <o:OLEObject Type="Embed" ProgID="Visio.Drawing.15" ShapeID="_x0000_i1025" DrawAspect="Content" ObjectID="_1631539225" r:id="rId6"/>
        </w:object>
      </w:r>
    </w:p>
    <w:p w14:paraId="28F2B2CC" w14:textId="404A9BC1" w:rsidR="00EB3320" w:rsidRDefault="003C5545" w:rsidP="003C5545">
      <w:pPr>
        <w:pStyle w:val="Caption"/>
        <w:spacing w:after="240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Example QCL definition</w:t>
      </w:r>
    </w:p>
    <w:p w14:paraId="01C20000" w14:textId="36309AB9" w:rsidR="00BB6104" w:rsidRDefault="00BB6104" w:rsidP="002F79EB">
      <w:pPr>
        <w:spacing w:after="240"/>
      </w:pPr>
      <w:r>
        <w:t xml:space="preserve">As shown in Figure 1 above, RS1 and RS2 are QCLed to SSB1. </w:t>
      </w:r>
      <w:r w:rsidR="00EE49F4" w:rsidRPr="00EE49F4">
        <w:t xml:space="preserve">RS1 might be </w:t>
      </w:r>
      <w:r w:rsidR="00EE49F4">
        <w:t xml:space="preserve">CSI-RS </w:t>
      </w:r>
      <w:r w:rsidR="00EE49F4" w:rsidRPr="00EE49F4">
        <w:t xml:space="preserve">with repetition ON where the UE gets an opportunity to refine Rx beam, while SSB1 might not be configured for L1-RSRP measurement for UE to refine Rx beam. UE shall derive Rx beam for RS2 based on Rx beam for SSB1 but not RS1. </w:t>
      </w:r>
      <w:bookmarkStart w:id="0" w:name="_GoBack"/>
      <w:bookmarkEnd w:id="0"/>
      <w:r>
        <w:t xml:space="preserve">RS1 and RS2 are QCLed to SSB1 </w:t>
      </w:r>
      <w:r w:rsidR="0013422D">
        <w:t>but</w:t>
      </w:r>
      <w:r>
        <w:t xml:space="preserve"> not mutually QCLed.</w:t>
      </w:r>
      <w:r w:rsidR="00AD0391">
        <w:t xml:space="preserve"> The source for Rx beam for both RSs </w:t>
      </w:r>
      <w:r w:rsidR="0013422D">
        <w:t>could be</w:t>
      </w:r>
      <w:r w:rsidR="00AD0391">
        <w:t xml:space="preserve"> SSB1</w:t>
      </w:r>
      <w:r w:rsidR="00AD0391" w:rsidRPr="00017975">
        <w:t>, but not either.</w:t>
      </w:r>
    </w:p>
    <w:p w14:paraId="0A86A2D8" w14:textId="77777777" w:rsidR="00AD0391" w:rsidRPr="00331331" w:rsidRDefault="00AD0391" w:rsidP="002F79EB">
      <w:pPr>
        <w:spacing w:after="240"/>
        <w:rPr>
          <w:b/>
        </w:rPr>
      </w:pPr>
      <w:r w:rsidRPr="00331331">
        <w:rPr>
          <w:b/>
        </w:rPr>
        <w:t>Proposal #</w:t>
      </w:r>
      <w:r w:rsidR="00367378">
        <w:rPr>
          <w:b/>
        </w:rPr>
        <w:t>2</w:t>
      </w:r>
      <w:r w:rsidRPr="00331331">
        <w:rPr>
          <w:b/>
        </w:rPr>
        <w:t>: RSs that are QCLed to the same SSB or CSI-RS with repetition ON are not mutually QCLed</w:t>
      </w:r>
    </w:p>
    <w:p w14:paraId="6A21FDB4" w14:textId="77777777" w:rsidR="00AD0391" w:rsidRDefault="00805C40" w:rsidP="002F79EB">
      <w:pPr>
        <w:spacing w:after="240"/>
      </w:pPr>
      <w:r>
        <w:t>The 2</w:t>
      </w:r>
      <w:r w:rsidRPr="00805C40">
        <w:rPr>
          <w:vertAlign w:val="superscript"/>
        </w:rPr>
        <w:t>nd</w:t>
      </w:r>
      <w:r>
        <w:t xml:space="preserve"> </w:t>
      </w:r>
      <w:r w:rsidR="00331331">
        <w:t xml:space="preserve">case to consider is if the number of hops should be limited in QCL definition. </w:t>
      </w:r>
      <w:r w:rsidR="00367378">
        <w:t xml:space="preserve">Based on RAN1 definition of QCL, there are a number of possibilities of how RSs are QCLed. For the purpose of deriving Rx beam information, the number of hops leading to SSB or CSI-RS with repetition-ON should not be limited. In figure 2 below an example is shown. </w:t>
      </w:r>
    </w:p>
    <w:p w14:paraId="44957103" w14:textId="77777777" w:rsidR="003C5545" w:rsidRDefault="006B6C7B" w:rsidP="003C5545">
      <w:pPr>
        <w:keepNext/>
        <w:spacing w:after="240"/>
        <w:jc w:val="center"/>
      </w:pPr>
      <w:r>
        <w:object w:dxaOrig="1845" w:dyaOrig="4905" w14:anchorId="68CECD93">
          <v:shape id="_x0000_i1026" type="#_x0000_t75" style="width:92pt;height:245.5pt" o:ole="">
            <v:imagedata r:id="rId7" o:title=""/>
          </v:shape>
          <o:OLEObject Type="Embed" ProgID="Visio.Drawing.15" ShapeID="_x0000_i1026" DrawAspect="Content" ObjectID="_1631539226" r:id="rId8"/>
        </w:object>
      </w:r>
    </w:p>
    <w:p w14:paraId="350ECCEE" w14:textId="06913C61" w:rsidR="00367378" w:rsidRDefault="003C5545" w:rsidP="003C5545">
      <w:pPr>
        <w:pStyle w:val="Caption"/>
        <w:spacing w:after="240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QCL with multiple hops</w:t>
      </w:r>
    </w:p>
    <w:p w14:paraId="13D89C42" w14:textId="2D82EC8D" w:rsidR="00BB6104" w:rsidRDefault="006B6C7B" w:rsidP="002F79EB">
      <w:pPr>
        <w:spacing w:after="240"/>
      </w:pPr>
      <w:r>
        <w:t>T</w:t>
      </w:r>
      <w:r w:rsidR="00367378">
        <w:t xml:space="preserve">he source of Rx beam information </w:t>
      </w:r>
      <w:r>
        <w:t xml:space="preserve">may be derived from CSI-RS1 or CSI-RS2 if repetition parameter is set to ON or from SSB4. </w:t>
      </w:r>
      <w:r w:rsidR="00C74674">
        <w:t xml:space="preserve">Based on the transmission and periodicity of the signals, the UE might be able to refine Rx beam based on SSB4 more often that CSI-RS1 </w:t>
      </w:r>
      <w:r w:rsidR="00D245F2">
        <w:t>when transmitted with Repetition ON. Limiting the number of hops for deriving Rx beam source is not necessary and might limit the knowledge of best Rx beam for a particular RS</w:t>
      </w:r>
      <w:r w:rsidR="0042325F">
        <w:t xml:space="preserve">. </w:t>
      </w:r>
      <w:r w:rsidR="00D245F2">
        <w:t xml:space="preserve">Hence we propose not to limit the number of hops in deriving QCL </w:t>
      </w:r>
      <w:r w:rsidR="00053661">
        <w:t xml:space="preserve">source for a RS for RLM, BFD, </w:t>
      </w:r>
      <w:r w:rsidR="003C5545">
        <w:t>and L1</w:t>
      </w:r>
      <w:r w:rsidR="00053661">
        <w:t>-RSRP measurement.</w:t>
      </w:r>
    </w:p>
    <w:p w14:paraId="617B802F" w14:textId="5080ED25" w:rsidR="00053661" w:rsidRPr="00053661" w:rsidRDefault="00053661" w:rsidP="002F79EB">
      <w:pPr>
        <w:spacing w:after="240"/>
        <w:rPr>
          <w:b/>
        </w:rPr>
      </w:pPr>
      <w:r w:rsidRPr="00053661">
        <w:rPr>
          <w:b/>
        </w:rPr>
        <w:t xml:space="preserve">Proposal #3: The number of hops for QCL definition shall not be limited for a RS for RLM, BFD, </w:t>
      </w:r>
      <w:r w:rsidR="003C5545" w:rsidRPr="00053661">
        <w:rPr>
          <w:b/>
        </w:rPr>
        <w:t>and L1</w:t>
      </w:r>
      <w:r w:rsidRPr="00053661">
        <w:rPr>
          <w:b/>
        </w:rPr>
        <w:t>-RSRP measurement.</w:t>
      </w:r>
    </w:p>
    <w:p w14:paraId="30DBEC3C" w14:textId="240B4858" w:rsidR="00F25FDF" w:rsidRDefault="00053661" w:rsidP="00F25FDF">
      <w:pPr>
        <w:rPr>
          <w:lang w:eastAsia="en-GB"/>
        </w:rPr>
      </w:pPr>
      <w:r>
        <w:rPr>
          <w:lang w:eastAsia="en-GB"/>
        </w:rPr>
        <w:t xml:space="preserve">Another case of limiting the number of hops for QCL definition needs to be discussed in the context of DMRS for PDCCH. </w:t>
      </w:r>
      <w:r w:rsidR="00F51607">
        <w:rPr>
          <w:lang w:eastAsia="en-GB"/>
        </w:rPr>
        <w:t>PDCCH DMRS could be QCLed to SSB for L3 measurement vi</w:t>
      </w:r>
      <w:r w:rsidR="003A6CBF">
        <w:rPr>
          <w:lang w:eastAsia="en-GB"/>
        </w:rPr>
        <w:t xml:space="preserve">a multiple hops and with fewer hops to CSI-RS with repetition ON. In such case PDCCH DMRS should use Rx beam based on CSI-RS rather than SSB for L3 measurement as that could be based on a rough beam. For PDCCH DMRS, when applicable the QCL </w:t>
      </w:r>
      <w:r w:rsidR="0042325F">
        <w:rPr>
          <w:lang w:eastAsia="en-GB"/>
        </w:rPr>
        <w:t>assumption</w:t>
      </w:r>
      <w:r w:rsidR="003A6CBF">
        <w:rPr>
          <w:lang w:eastAsia="en-GB"/>
        </w:rPr>
        <w:t xml:space="preserve"> should be limited to the clo</w:t>
      </w:r>
      <w:r w:rsidR="00855865">
        <w:rPr>
          <w:lang w:eastAsia="en-GB"/>
        </w:rPr>
        <w:t xml:space="preserve">sest CSI-RS with repetition ON to avoid ambiguity </w:t>
      </w:r>
      <w:r w:rsidR="0042325F">
        <w:rPr>
          <w:lang w:eastAsia="en-GB"/>
        </w:rPr>
        <w:t>to</w:t>
      </w:r>
      <w:r w:rsidR="00855865">
        <w:rPr>
          <w:lang w:eastAsia="en-GB"/>
        </w:rPr>
        <w:t xml:space="preserve"> derive Rx beam.</w:t>
      </w:r>
    </w:p>
    <w:p w14:paraId="5CA067A3" w14:textId="77777777" w:rsidR="00F51607" w:rsidRDefault="00F51607" w:rsidP="00F25FDF">
      <w:pPr>
        <w:rPr>
          <w:lang w:eastAsia="en-GB"/>
        </w:rPr>
      </w:pPr>
    </w:p>
    <w:p w14:paraId="6D394F43" w14:textId="77777777" w:rsidR="00855865" w:rsidRDefault="00855865" w:rsidP="003A6CBF">
      <w:pPr>
        <w:jc w:val="center"/>
      </w:pPr>
    </w:p>
    <w:p w14:paraId="315AE4AF" w14:textId="77777777" w:rsidR="003C5545" w:rsidRDefault="00F51607" w:rsidP="003C5545">
      <w:pPr>
        <w:keepNext/>
        <w:jc w:val="center"/>
      </w:pPr>
      <w:r>
        <w:object w:dxaOrig="1756" w:dyaOrig="2925" w14:anchorId="46F20638">
          <v:shape id="_x0000_i1027" type="#_x0000_t75" style="width:87.5pt;height:146.5pt" o:ole="">
            <v:imagedata r:id="rId9" o:title=""/>
          </v:shape>
          <o:OLEObject Type="Embed" ProgID="Visio.Drawing.15" ShapeID="_x0000_i1027" DrawAspect="Content" ObjectID="_1631539227" r:id="rId10"/>
        </w:object>
      </w:r>
    </w:p>
    <w:p w14:paraId="10B4D041" w14:textId="50D1D8AA" w:rsidR="00F51607" w:rsidRDefault="003C5545" w:rsidP="003C5545">
      <w:pPr>
        <w:pStyle w:val="Caption"/>
        <w:spacing w:before="240" w:after="240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QCL definition for PDCCH DMRS</w:t>
      </w:r>
    </w:p>
    <w:p w14:paraId="5FB5F62C" w14:textId="77777777" w:rsidR="00855865" w:rsidRDefault="00855865" w:rsidP="003A6CBF">
      <w:pPr>
        <w:jc w:val="center"/>
      </w:pPr>
    </w:p>
    <w:p w14:paraId="62B1D18C" w14:textId="60CB1DFD" w:rsidR="00855865" w:rsidRPr="00855865" w:rsidRDefault="00855865" w:rsidP="00855865">
      <w:pPr>
        <w:rPr>
          <w:b/>
        </w:rPr>
      </w:pPr>
      <w:r w:rsidRPr="00855865">
        <w:rPr>
          <w:b/>
        </w:rPr>
        <w:t xml:space="preserve">Proposal #4: For PDCCH DMRS QCL </w:t>
      </w:r>
      <w:r w:rsidR="005D01CE">
        <w:rPr>
          <w:b/>
        </w:rPr>
        <w:t xml:space="preserve">assumption </w:t>
      </w:r>
      <w:r w:rsidRPr="00855865">
        <w:rPr>
          <w:b/>
        </w:rPr>
        <w:t>shall be limited to the closest CSI-RS with repetition ON in its chain</w:t>
      </w:r>
      <w:r w:rsidR="0042325F">
        <w:rPr>
          <w:b/>
        </w:rPr>
        <w:t xml:space="preserve"> to avoid ambiguity in deriving Rx beam</w:t>
      </w:r>
      <w:r w:rsidRPr="00855865">
        <w:rPr>
          <w:b/>
        </w:rPr>
        <w:t>.</w:t>
      </w:r>
    </w:p>
    <w:p w14:paraId="3D5BC1B8" w14:textId="77777777" w:rsidR="00855865" w:rsidRPr="00F25FDF" w:rsidRDefault="00855865" w:rsidP="00855865">
      <w:pPr>
        <w:rPr>
          <w:lang w:eastAsia="en-GB"/>
        </w:rPr>
      </w:pPr>
    </w:p>
    <w:p w14:paraId="00029A3C" w14:textId="77777777" w:rsidR="00F25FDF" w:rsidRPr="002F79EB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Conclusion</w:t>
      </w:r>
    </w:p>
    <w:p w14:paraId="7EE39A81" w14:textId="1F39CBD6" w:rsidR="00F25FDF" w:rsidRDefault="00F25FDF" w:rsidP="002F79EB">
      <w:pPr>
        <w:spacing w:after="240"/>
      </w:pPr>
      <w:r>
        <w:t>In this paper</w:t>
      </w:r>
      <w:r w:rsidR="00855865">
        <w:t xml:space="preserve"> we present our views on QCL definition for RRM requirements and have the following proposals:</w:t>
      </w:r>
    </w:p>
    <w:p w14:paraId="6F41DE2F" w14:textId="77777777" w:rsidR="003C5545" w:rsidRPr="00367378" w:rsidRDefault="003C5545" w:rsidP="003C5545">
      <w:pPr>
        <w:spacing w:after="240"/>
        <w:rPr>
          <w:b/>
        </w:rPr>
      </w:pPr>
      <w:r w:rsidRPr="00367378">
        <w:rPr>
          <w:b/>
        </w:rPr>
        <w:t>Proposal #1: The QCL definition for RRM requirements is based on the premise that same Rx spatial filter can be used for the RS as the CSI-RS or SSB its QCLed to.</w:t>
      </w:r>
    </w:p>
    <w:p w14:paraId="09D1389C" w14:textId="3D186BC1" w:rsidR="00855865" w:rsidRPr="00331331" w:rsidRDefault="00855865" w:rsidP="00855865">
      <w:pPr>
        <w:spacing w:after="240"/>
        <w:rPr>
          <w:b/>
        </w:rPr>
      </w:pPr>
      <w:r w:rsidRPr="00331331">
        <w:rPr>
          <w:b/>
        </w:rPr>
        <w:t>Proposal #</w:t>
      </w:r>
      <w:r>
        <w:rPr>
          <w:b/>
        </w:rPr>
        <w:t>2</w:t>
      </w:r>
      <w:r w:rsidRPr="00331331">
        <w:rPr>
          <w:b/>
        </w:rPr>
        <w:t>: RSs that are QCLed to the same SSB or CSI-RS with repetition ON are not mutually QCLed</w:t>
      </w:r>
      <w:r w:rsidR="00017975">
        <w:rPr>
          <w:b/>
        </w:rPr>
        <w:t>.</w:t>
      </w:r>
    </w:p>
    <w:p w14:paraId="12F9D308" w14:textId="77777777" w:rsidR="003C5545" w:rsidRPr="00053661" w:rsidRDefault="003C5545" w:rsidP="003C5545">
      <w:pPr>
        <w:spacing w:after="240"/>
        <w:rPr>
          <w:b/>
        </w:rPr>
      </w:pPr>
      <w:r w:rsidRPr="00053661">
        <w:rPr>
          <w:b/>
        </w:rPr>
        <w:t>Proposal #3: The number of hops for QCL definition shall not be limited for a RS for RLM, BFD, and L1-RSRP measurement.</w:t>
      </w:r>
    </w:p>
    <w:p w14:paraId="06CD177F" w14:textId="77777777" w:rsidR="003C5545" w:rsidRPr="00855865" w:rsidRDefault="003C5545" w:rsidP="003C5545">
      <w:pPr>
        <w:rPr>
          <w:b/>
        </w:rPr>
      </w:pPr>
      <w:r w:rsidRPr="00855865">
        <w:rPr>
          <w:b/>
        </w:rPr>
        <w:t xml:space="preserve">Proposal #4: For PDCCH DMRS QCL </w:t>
      </w:r>
      <w:r>
        <w:rPr>
          <w:b/>
        </w:rPr>
        <w:t xml:space="preserve">assumption </w:t>
      </w:r>
      <w:r w:rsidRPr="00855865">
        <w:rPr>
          <w:b/>
        </w:rPr>
        <w:t>shall be limited to the closest CSI-RS with repetition ON in its chain</w:t>
      </w:r>
      <w:r>
        <w:rPr>
          <w:b/>
        </w:rPr>
        <w:t xml:space="preserve"> to avoid ambiguity in deriving Rx beam</w:t>
      </w:r>
      <w:r w:rsidRPr="00855865">
        <w:rPr>
          <w:b/>
        </w:rPr>
        <w:t>.</w:t>
      </w:r>
    </w:p>
    <w:p w14:paraId="074D9D2C" w14:textId="77777777" w:rsidR="00855865" w:rsidRDefault="00855865" w:rsidP="002F79EB">
      <w:pPr>
        <w:spacing w:after="240"/>
      </w:pPr>
    </w:p>
    <w:p w14:paraId="7CAB353B" w14:textId="77777777" w:rsidR="00F25FDF" w:rsidRDefault="00F25FDF" w:rsidP="002F79EB">
      <w:pPr>
        <w:spacing w:after="240"/>
      </w:pPr>
    </w:p>
    <w:p w14:paraId="4F26157D" w14:textId="77777777"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Reference</w:t>
      </w:r>
    </w:p>
    <w:p w14:paraId="03133C66" w14:textId="77777777" w:rsidR="00F25FDF" w:rsidRDefault="00F25FDF" w:rsidP="00017975">
      <w:pPr>
        <w:spacing w:after="120"/>
      </w:pPr>
      <w:r>
        <w:t xml:space="preserve">  </w:t>
      </w:r>
    </w:p>
    <w:p w14:paraId="1400BC52" w14:textId="77777777" w:rsidR="00F25FDF" w:rsidRPr="00F25FDF" w:rsidRDefault="00F25FDF" w:rsidP="00F25FDF">
      <w:pPr>
        <w:rPr>
          <w:lang w:eastAsia="en-GB"/>
        </w:rPr>
      </w:pPr>
    </w:p>
    <w:p w14:paraId="7B455028" w14:textId="77777777" w:rsidR="00F25FDF" w:rsidRPr="00F25FDF" w:rsidRDefault="00F25FDF" w:rsidP="00F25FDF"/>
    <w:sectPr w:rsidR="00F25FDF" w:rsidRPr="00F25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19F"/>
    <w:rsid w:val="00017975"/>
    <w:rsid w:val="00037226"/>
    <w:rsid w:val="00053661"/>
    <w:rsid w:val="000A5AEE"/>
    <w:rsid w:val="000D6425"/>
    <w:rsid w:val="0013422D"/>
    <w:rsid w:val="001B1DF1"/>
    <w:rsid w:val="00265ECE"/>
    <w:rsid w:val="002F79EB"/>
    <w:rsid w:val="00314BC5"/>
    <w:rsid w:val="00331331"/>
    <w:rsid w:val="00367378"/>
    <w:rsid w:val="00390B7D"/>
    <w:rsid w:val="003A6CBF"/>
    <w:rsid w:val="003C5545"/>
    <w:rsid w:val="0042325F"/>
    <w:rsid w:val="00487801"/>
    <w:rsid w:val="00547D95"/>
    <w:rsid w:val="0056282D"/>
    <w:rsid w:val="005650F4"/>
    <w:rsid w:val="005C774C"/>
    <w:rsid w:val="005D01CE"/>
    <w:rsid w:val="00636F06"/>
    <w:rsid w:val="006528F4"/>
    <w:rsid w:val="006534F9"/>
    <w:rsid w:val="006B319F"/>
    <w:rsid w:val="006B6C7B"/>
    <w:rsid w:val="006F55C0"/>
    <w:rsid w:val="00704DFC"/>
    <w:rsid w:val="007267F1"/>
    <w:rsid w:val="00743717"/>
    <w:rsid w:val="00767E5E"/>
    <w:rsid w:val="0077561E"/>
    <w:rsid w:val="007E108E"/>
    <w:rsid w:val="007E6871"/>
    <w:rsid w:val="00805C40"/>
    <w:rsid w:val="00830F1C"/>
    <w:rsid w:val="00855865"/>
    <w:rsid w:val="00870888"/>
    <w:rsid w:val="008816F3"/>
    <w:rsid w:val="00A81355"/>
    <w:rsid w:val="00AD0391"/>
    <w:rsid w:val="00B01F61"/>
    <w:rsid w:val="00B13CAE"/>
    <w:rsid w:val="00BA56F8"/>
    <w:rsid w:val="00BB6104"/>
    <w:rsid w:val="00C51C71"/>
    <w:rsid w:val="00C546F9"/>
    <w:rsid w:val="00C5515C"/>
    <w:rsid w:val="00C629E4"/>
    <w:rsid w:val="00C74674"/>
    <w:rsid w:val="00CA62D1"/>
    <w:rsid w:val="00D245F2"/>
    <w:rsid w:val="00DB24FD"/>
    <w:rsid w:val="00DC0E02"/>
    <w:rsid w:val="00EA2420"/>
    <w:rsid w:val="00EB3320"/>
    <w:rsid w:val="00EE49F4"/>
    <w:rsid w:val="00F25FDF"/>
    <w:rsid w:val="00F51607"/>
    <w:rsid w:val="00F5662A"/>
    <w:rsid w:val="00F6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DDF90"/>
  <w15:chartTrackingRefBased/>
  <w15:docId w15:val="{70356F31-10FD-43A6-9AED-A62DF208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FDF"/>
    <w:pPr>
      <w:jc w:val="both"/>
    </w:pPr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25FDF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5FDF"/>
    <w:rPr>
      <w:rFonts w:eastAsia="MS Mincho"/>
    </w:rPr>
  </w:style>
  <w:style w:type="paragraph" w:styleId="Footer">
    <w:name w:val="footer"/>
    <w:basedOn w:val="Header"/>
    <w:link w:val="FooterChar"/>
    <w:rsid w:val="00F25FDF"/>
    <w:pPr>
      <w:widowControl w:val="0"/>
      <w:tabs>
        <w:tab w:val="clear" w:pos="4153"/>
        <w:tab w:val="clear" w:pos="830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F25FDF"/>
    <w:rPr>
      <w:rFonts w:ascii="Arial" w:eastAsia="MS Mincho" w:hAnsi="Arial"/>
      <w:b/>
      <w:i/>
      <w:noProof/>
      <w:sz w:val="18"/>
    </w:rPr>
  </w:style>
  <w:style w:type="paragraph" w:customStyle="1" w:styleId="Header-3gppTdoc">
    <w:name w:val="Header-3gpp Tdoc"/>
    <w:basedOn w:val="Header"/>
    <w:link w:val="Header-3gppTdocChar"/>
    <w:qFormat/>
    <w:rsid w:val="00F25FDF"/>
    <w:pPr>
      <w:tabs>
        <w:tab w:val="clear" w:pos="8306"/>
        <w:tab w:val="right" w:pos="9360"/>
      </w:tabs>
    </w:pPr>
    <w:rPr>
      <w:rFonts w:ascii="Arial" w:hAnsi="Arial" w:cs="Arial"/>
      <w:b/>
      <w:sz w:val="24"/>
      <w:szCs w:val="24"/>
    </w:rPr>
  </w:style>
  <w:style w:type="character" w:customStyle="1" w:styleId="Header-3gppTdocChar">
    <w:name w:val="Header-3gpp Tdoc Char"/>
    <w:basedOn w:val="HeaderChar"/>
    <w:link w:val="Header-3gppTdoc"/>
    <w:rsid w:val="00F25FDF"/>
    <w:rPr>
      <w:rFonts w:ascii="Arial" w:eastAsia="MS Mincho" w:hAnsi="Arial" w:cs="Arial"/>
      <w:b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73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737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7378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73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7378"/>
    <w:rPr>
      <w:rFonts w:eastAsia="MS Mincho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73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7378"/>
    <w:rPr>
      <w:rFonts w:ascii="Segoe UI" w:eastAsia="MS Mincho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2.vs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1.vsdx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package" Target="embeddings/Microsoft_Visio_Drawing3.vsdx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1176</TotalTime>
  <Pages>3</Pages>
  <Words>747</Words>
  <Characters>3378</Characters>
  <Application>Microsoft Office Word</Application>
  <DocSecurity>0</DocSecurity>
  <Lines>66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Intel_RAN4#92bis</cp:lastModifiedBy>
  <cp:revision>10</cp:revision>
  <dcterms:created xsi:type="dcterms:W3CDTF">2019-09-29T02:26:00Z</dcterms:created>
  <dcterms:modified xsi:type="dcterms:W3CDTF">2019-10-02T23:33:00Z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879c6022-6a22-46b2-85d4-c2d06455f13f</vt:lpwstr>
  </property>
  <property fmtid="{D5CDD505-2E9C-101B-9397-08002B2CF9AE}" pid="3" name="CTP_TimeStamp">
    <vt:lpwstr>2019-10-02 23:33:45Z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